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E9" w:rsidRDefault="001615F6" w:rsidP="001615F6">
      <w:pPr>
        <w:pStyle w:val="NoSpacing"/>
        <w:rPr>
          <w:rFonts w:ascii="Garamond" w:hAnsi="Garamond"/>
        </w:rPr>
      </w:pPr>
      <w:r>
        <w:rPr>
          <w:rFonts w:ascii="Garamond" w:hAnsi="Garamond"/>
        </w:rPr>
        <w:t>David M. Choi</w:t>
      </w:r>
    </w:p>
    <w:p w:rsidR="001615F6" w:rsidRDefault="001615F6" w:rsidP="001615F6">
      <w:pPr>
        <w:pStyle w:val="NoSpacing"/>
        <w:jc w:val="center"/>
        <w:rPr>
          <w:rFonts w:ascii="Garamond" w:hAnsi="Garamond"/>
        </w:rPr>
      </w:pPr>
      <w:r>
        <w:rPr>
          <w:rFonts w:ascii="Garamond" w:hAnsi="Garamond"/>
        </w:rPr>
        <w:t>Help My Unbelief!</w:t>
      </w:r>
    </w:p>
    <w:p w:rsidR="001615F6" w:rsidRDefault="001615F6" w:rsidP="001615F6">
      <w:pPr>
        <w:pStyle w:val="NoSpacing"/>
        <w:rPr>
          <w:rFonts w:ascii="Garamond" w:hAnsi="Garamond"/>
        </w:rPr>
      </w:pPr>
    </w:p>
    <w:p w:rsidR="001615F6" w:rsidRDefault="001615F6" w:rsidP="001615F6">
      <w:pPr>
        <w:pStyle w:val="NoSpacing"/>
        <w:rPr>
          <w:rFonts w:ascii="Garamond" w:hAnsi="Garamond"/>
          <w:b/>
        </w:rPr>
      </w:pPr>
      <w:r>
        <w:rPr>
          <w:rFonts w:ascii="Garamond" w:hAnsi="Garamond"/>
          <w:b/>
        </w:rPr>
        <w:t>Scripture Reading:</w:t>
      </w:r>
    </w:p>
    <w:p w:rsidR="001615F6" w:rsidRDefault="001615F6" w:rsidP="001615F6">
      <w:pPr>
        <w:pStyle w:val="NoSpacing"/>
        <w:rPr>
          <w:rFonts w:ascii="Garamond" w:hAnsi="Garamond"/>
          <w:b/>
        </w:rPr>
      </w:pPr>
    </w:p>
    <w:p w:rsidR="001615F6" w:rsidRDefault="001615F6" w:rsidP="001615F6">
      <w:pPr>
        <w:pStyle w:val="NoSpacing"/>
        <w:rPr>
          <w:rFonts w:ascii="Garamond" w:hAnsi="Garamond"/>
        </w:rPr>
      </w:pPr>
      <w:r>
        <w:rPr>
          <w:rFonts w:ascii="Garamond" w:hAnsi="Garamond"/>
        </w:rPr>
        <w:t>I believe</w:t>
      </w:r>
      <w:r w:rsidR="00F32E32">
        <w:rPr>
          <w:rFonts w:ascii="Garamond" w:hAnsi="Garamond"/>
        </w:rPr>
        <w:t xml:space="preserve"> [dear Lord]</w:t>
      </w:r>
      <w:r>
        <w:rPr>
          <w:rFonts w:ascii="Garamond" w:hAnsi="Garamond"/>
        </w:rPr>
        <w:t>; help my unbelief! (Mark 9:24)</w:t>
      </w:r>
    </w:p>
    <w:p w:rsidR="001615F6" w:rsidRDefault="001615F6" w:rsidP="001615F6">
      <w:pPr>
        <w:pStyle w:val="NoSpacing"/>
        <w:rPr>
          <w:rFonts w:ascii="Garamond" w:hAnsi="Garamond"/>
        </w:rPr>
      </w:pPr>
    </w:p>
    <w:p w:rsidR="001615F6" w:rsidRDefault="001615F6" w:rsidP="001615F6">
      <w:pPr>
        <w:pStyle w:val="NoSpacing"/>
        <w:numPr>
          <w:ilvl w:val="0"/>
          <w:numId w:val="1"/>
        </w:numPr>
        <w:rPr>
          <w:rFonts w:ascii="Garamond" w:hAnsi="Garamond"/>
        </w:rPr>
      </w:pPr>
      <w:r>
        <w:rPr>
          <w:rFonts w:ascii="Garamond" w:hAnsi="Garamond"/>
        </w:rPr>
        <w:t>Introduction</w:t>
      </w:r>
    </w:p>
    <w:p w:rsidR="001615F6" w:rsidRDefault="001615F6" w:rsidP="001615F6">
      <w:pPr>
        <w:pStyle w:val="NoSpacing"/>
        <w:numPr>
          <w:ilvl w:val="0"/>
          <w:numId w:val="3"/>
        </w:numPr>
        <w:rPr>
          <w:rFonts w:ascii="Garamond" w:hAnsi="Garamond"/>
        </w:rPr>
      </w:pPr>
      <w:r>
        <w:rPr>
          <w:rFonts w:ascii="Garamond" w:hAnsi="Garamond"/>
        </w:rPr>
        <w:t>Goal: To understand what faith is, and its relation to doubt</w:t>
      </w:r>
    </w:p>
    <w:p w:rsidR="001615F6" w:rsidRDefault="001615F6" w:rsidP="001615F6">
      <w:pPr>
        <w:pStyle w:val="NoSpacing"/>
        <w:numPr>
          <w:ilvl w:val="0"/>
          <w:numId w:val="3"/>
        </w:numPr>
        <w:rPr>
          <w:rFonts w:ascii="Garamond" w:hAnsi="Garamond"/>
        </w:rPr>
      </w:pPr>
      <w:r>
        <w:rPr>
          <w:rFonts w:ascii="Garamond" w:hAnsi="Garamond"/>
        </w:rPr>
        <w:t>Question</w:t>
      </w:r>
      <w:r w:rsidR="00F32E32">
        <w:rPr>
          <w:rFonts w:ascii="Garamond" w:hAnsi="Garamond"/>
        </w:rPr>
        <w:t>s</w:t>
      </w:r>
      <w:r>
        <w:rPr>
          <w:rFonts w:ascii="Garamond" w:hAnsi="Garamond"/>
        </w:rPr>
        <w:t xml:space="preserve">: (1) What is faith? (2) </w:t>
      </w:r>
      <w:r w:rsidR="00374A33">
        <w:rPr>
          <w:rFonts w:ascii="Garamond" w:hAnsi="Garamond"/>
        </w:rPr>
        <w:t>And h</w:t>
      </w:r>
      <w:r>
        <w:rPr>
          <w:rFonts w:ascii="Garamond" w:hAnsi="Garamond"/>
        </w:rPr>
        <w:t>ow do I deal with doubt?</w:t>
      </w:r>
    </w:p>
    <w:p w:rsidR="00F32E32" w:rsidRDefault="001615F6" w:rsidP="00F32E32">
      <w:pPr>
        <w:pStyle w:val="NoSpacing"/>
        <w:numPr>
          <w:ilvl w:val="0"/>
          <w:numId w:val="3"/>
        </w:numPr>
        <w:rPr>
          <w:rFonts w:ascii="Garamond" w:hAnsi="Garamond"/>
        </w:rPr>
      </w:pPr>
      <w:r>
        <w:rPr>
          <w:rFonts w:ascii="Garamond" w:hAnsi="Garamond"/>
        </w:rPr>
        <w:t xml:space="preserve">Theme: </w:t>
      </w:r>
      <w:r w:rsidR="00C1595F">
        <w:rPr>
          <w:rFonts w:ascii="Garamond" w:hAnsi="Garamond"/>
        </w:rPr>
        <w:t>T</w:t>
      </w:r>
      <w:r w:rsidR="002A6A88">
        <w:rPr>
          <w:rFonts w:ascii="Garamond" w:hAnsi="Garamond"/>
        </w:rPr>
        <w:t>o believ</w:t>
      </w:r>
      <w:r w:rsidR="00C1595F">
        <w:rPr>
          <w:rFonts w:ascii="Garamond" w:hAnsi="Garamond"/>
        </w:rPr>
        <w:t>e</w:t>
      </w:r>
      <w:r w:rsidR="002C4E80">
        <w:rPr>
          <w:rFonts w:ascii="Garamond" w:hAnsi="Garamond"/>
        </w:rPr>
        <w:t xml:space="preserve"> that God is who He says He is</w:t>
      </w:r>
      <w:r w:rsidR="00C1595F">
        <w:rPr>
          <w:rFonts w:ascii="Garamond" w:hAnsi="Garamond"/>
        </w:rPr>
        <w:t xml:space="preserve">, </w:t>
      </w:r>
      <w:r w:rsidR="00C1595F" w:rsidRPr="00667161">
        <w:rPr>
          <w:rFonts w:ascii="Garamond" w:hAnsi="Garamond"/>
          <w:i/>
        </w:rPr>
        <w:t>and</w:t>
      </w:r>
      <w:r w:rsidR="00C1595F">
        <w:rPr>
          <w:rFonts w:ascii="Garamond" w:hAnsi="Garamond"/>
        </w:rPr>
        <w:t xml:space="preserve"> to live out of the truthfulness of that reality</w:t>
      </w:r>
      <w:r w:rsidR="00362E43">
        <w:rPr>
          <w:rStyle w:val="FootnoteReference"/>
          <w:rFonts w:ascii="Garamond" w:hAnsi="Garamond"/>
        </w:rPr>
        <w:footnoteReference w:id="1"/>
      </w:r>
    </w:p>
    <w:p w:rsidR="00F32E32" w:rsidRDefault="002C4E80" w:rsidP="00F32E32">
      <w:pPr>
        <w:pStyle w:val="NoSpacing"/>
        <w:numPr>
          <w:ilvl w:val="0"/>
          <w:numId w:val="1"/>
        </w:numPr>
        <w:rPr>
          <w:rFonts w:ascii="Garamond" w:hAnsi="Garamond"/>
        </w:rPr>
      </w:pPr>
      <w:r>
        <w:rPr>
          <w:rFonts w:ascii="Garamond" w:hAnsi="Garamond"/>
        </w:rPr>
        <w:t>What Faith is NOT</w:t>
      </w:r>
    </w:p>
    <w:p w:rsidR="00F32E32" w:rsidRDefault="00F32E32" w:rsidP="00F32E32">
      <w:pPr>
        <w:pStyle w:val="NoSpacing"/>
        <w:numPr>
          <w:ilvl w:val="1"/>
          <w:numId w:val="1"/>
        </w:numPr>
        <w:rPr>
          <w:rFonts w:ascii="Garamond" w:hAnsi="Garamond"/>
        </w:rPr>
      </w:pPr>
      <w:r>
        <w:rPr>
          <w:rFonts w:ascii="Garamond" w:hAnsi="Garamond"/>
        </w:rPr>
        <w:t xml:space="preserve">Faith is not </w:t>
      </w:r>
      <w:r w:rsidRPr="00576E5D">
        <w:rPr>
          <w:rFonts w:ascii="Garamond" w:hAnsi="Garamond"/>
          <w:u w:val="single"/>
        </w:rPr>
        <w:t>blind trust</w:t>
      </w:r>
    </w:p>
    <w:p w:rsidR="00B32ED6" w:rsidRDefault="00B32ED6" w:rsidP="00B32ED6">
      <w:pPr>
        <w:pStyle w:val="NoSpacing"/>
        <w:numPr>
          <w:ilvl w:val="1"/>
          <w:numId w:val="1"/>
        </w:numPr>
        <w:rPr>
          <w:rFonts w:ascii="Garamond" w:hAnsi="Garamond"/>
        </w:rPr>
      </w:pPr>
      <w:r>
        <w:rPr>
          <w:rFonts w:ascii="Garamond" w:hAnsi="Garamond"/>
        </w:rPr>
        <w:t xml:space="preserve">Faith is not </w:t>
      </w:r>
      <w:r w:rsidRPr="00576E5D">
        <w:rPr>
          <w:rFonts w:ascii="Garamond" w:hAnsi="Garamond"/>
          <w:u w:val="single"/>
        </w:rPr>
        <w:t>parental faith</w:t>
      </w:r>
      <w:r>
        <w:rPr>
          <w:rFonts w:ascii="Garamond" w:hAnsi="Garamond"/>
        </w:rPr>
        <w:t xml:space="preserve"> </w:t>
      </w:r>
    </w:p>
    <w:p w:rsidR="00B32ED6" w:rsidRDefault="00B32ED6" w:rsidP="00B32ED6">
      <w:pPr>
        <w:pStyle w:val="NoSpacing"/>
        <w:numPr>
          <w:ilvl w:val="1"/>
          <w:numId w:val="1"/>
        </w:numPr>
        <w:rPr>
          <w:rFonts w:ascii="Garamond" w:hAnsi="Garamond"/>
        </w:rPr>
      </w:pPr>
      <w:r>
        <w:rPr>
          <w:rFonts w:ascii="Garamond" w:hAnsi="Garamond"/>
        </w:rPr>
        <w:t xml:space="preserve">Faith </w:t>
      </w:r>
      <w:r w:rsidR="00576E5D">
        <w:rPr>
          <w:rFonts w:ascii="Garamond" w:hAnsi="Garamond"/>
        </w:rPr>
        <w:t xml:space="preserve">is not </w:t>
      </w:r>
      <w:r w:rsidR="00576E5D" w:rsidRPr="00576E5D">
        <w:rPr>
          <w:rFonts w:ascii="Garamond" w:hAnsi="Garamond"/>
          <w:u w:val="single"/>
        </w:rPr>
        <w:t>easy</w:t>
      </w:r>
    </w:p>
    <w:p w:rsidR="00576E5D" w:rsidRDefault="00576E5D" w:rsidP="00576E5D">
      <w:pPr>
        <w:pStyle w:val="NoSpacing"/>
        <w:numPr>
          <w:ilvl w:val="0"/>
          <w:numId w:val="1"/>
        </w:numPr>
        <w:rPr>
          <w:rFonts w:ascii="Garamond" w:hAnsi="Garamond"/>
        </w:rPr>
      </w:pPr>
      <w:r>
        <w:rPr>
          <w:rFonts w:ascii="Garamond" w:hAnsi="Garamond"/>
        </w:rPr>
        <w:t>What Faith is</w:t>
      </w:r>
    </w:p>
    <w:p w:rsidR="00097884" w:rsidRDefault="003A33EC" w:rsidP="00727DDA">
      <w:pPr>
        <w:pStyle w:val="NoSpacing"/>
        <w:numPr>
          <w:ilvl w:val="1"/>
          <w:numId w:val="1"/>
        </w:numPr>
        <w:rPr>
          <w:rFonts w:ascii="Garamond" w:hAnsi="Garamond"/>
        </w:rPr>
      </w:pPr>
      <w:r>
        <w:rPr>
          <w:rFonts w:ascii="Garamond" w:hAnsi="Garamond"/>
          <w:i/>
        </w:rPr>
        <w:t>dear Lord</w:t>
      </w:r>
      <w:r>
        <w:rPr>
          <w:rFonts w:ascii="Garamond" w:hAnsi="Garamond"/>
        </w:rPr>
        <w:t>.</w:t>
      </w:r>
      <w:r>
        <w:rPr>
          <w:rFonts w:ascii="Garamond" w:hAnsi="Garamond"/>
          <w:i/>
        </w:rPr>
        <w:t xml:space="preserve"> </w:t>
      </w:r>
      <w:r w:rsidR="00576E5D">
        <w:rPr>
          <w:rFonts w:ascii="Garamond" w:hAnsi="Garamond"/>
        </w:rPr>
        <w:t xml:space="preserve">Faith is </w:t>
      </w:r>
      <w:r w:rsidR="00576E5D" w:rsidRPr="00097884">
        <w:rPr>
          <w:rFonts w:ascii="Garamond" w:hAnsi="Garamond"/>
          <w:u w:val="single"/>
        </w:rPr>
        <w:t>trust</w:t>
      </w:r>
    </w:p>
    <w:p w:rsidR="00727DDA" w:rsidRDefault="00097884" w:rsidP="00097884">
      <w:pPr>
        <w:pStyle w:val="NoSpacing"/>
        <w:numPr>
          <w:ilvl w:val="2"/>
          <w:numId w:val="1"/>
        </w:numPr>
        <w:rPr>
          <w:rFonts w:ascii="Garamond" w:hAnsi="Garamond"/>
        </w:rPr>
      </w:pPr>
      <w:r>
        <w:rPr>
          <w:rFonts w:ascii="Garamond" w:hAnsi="Garamond"/>
        </w:rPr>
        <w:t>Trusting</w:t>
      </w:r>
      <w:r w:rsidR="00576E5D">
        <w:rPr>
          <w:rFonts w:ascii="Garamond" w:hAnsi="Garamond"/>
        </w:rPr>
        <w:t xml:space="preserve"> in </w:t>
      </w:r>
      <w:r>
        <w:rPr>
          <w:rFonts w:ascii="Garamond" w:hAnsi="Garamond"/>
        </w:rPr>
        <w:t xml:space="preserve">the </w:t>
      </w:r>
      <w:r w:rsidR="00576E5D" w:rsidRPr="00576E5D">
        <w:rPr>
          <w:rFonts w:ascii="Garamond" w:hAnsi="Garamond"/>
        </w:rPr>
        <w:t xml:space="preserve">God </w:t>
      </w:r>
      <w:r w:rsidR="00576E5D">
        <w:rPr>
          <w:rFonts w:ascii="Garamond" w:hAnsi="Garamond"/>
        </w:rPr>
        <w:t xml:space="preserve">who </w:t>
      </w:r>
      <w:r w:rsidR="002C1329">
        <w:rPr>
          <w:rFonts w:ascii="Garamond" w:hAnsi="Garamond"/>
        </w:rPr>
        <w:t xml:space="preserve">demonstrates His love for </w:t>
      </w:r>
      <w:r>
        <w:rPr>
          <w:rFonts w:ascii="Garamond" w:hAnsi="Garamond"/>
        </w:rPr>
        <w:t>sinners</w:t>
      </w:r>
      <w:r w:rsidR="00576E5D" w:rsidRPr="00576E5D">
        <w:rPr>
          <w:rFonts w:ascii="Garamond" w:hAnsi="Garamond"/>
        </w:rPr>
        <w:t xml:space="preserve"> </w:t>
      </w:r>
      <w:r w:rsidR="003A33EC">
        <w:rPr>
          <w:rFonts w:ascii="Garamond" w:hAnsi="Garamond"/>
        </w:rPr>
        <w:t xml:space="preserve">in and </w:t>
      </w:r>
      <w:r w:rsidR="002C1329">
        <w:rPr>
          <w:rFonts w:ascii="Garamond" w:hAnsi="Garamond"/>
        </w:rPr>
        <w:t>through the life, death, and resurrection of Jesus Christ</w:t>
      </w:r>
    </w:p>
    <w:p w:rsidR="00097884" w:rsidRDefault="003A33EC" w:rsidP="003A33EC">
      <w:pPr>
        <w:pStyle w:val="NoSpacing"/>
        <w:numPr>
          <w:ilvl w:val="1"/>
          <w:numId w:val="1"/>
        </w:numPr>
        <w:rPr>
          <w:rFonts w:ascii="Garamond" w:hAnsi="Garamond"/>
        </w:rPr>
      </w:pPr>
      <w:r>
        <w:rPr>
          <w:rFonts w:ascii="Garamond" w:hAnsi="Garamond"/>
          <w:i/>
        </w:rPr>
        <w:t>I believe</w:t>
      </w:r>
      <w:r>
        <w:rPr>
          <w:rFonts w:ascii="Garamond" w:hAnsi="Garamond"/>
        </w:rPr>
        <w:t>.</w:t>
      </w:r>
      <w:r>
        <w:rPr>
          <w:rFonts w:ascii="Garamond" w:hAnsi="Garamond"/>
          <w:i/>
        </w:rPr>
        <w:t xml:space="preserve"> </w:t>
      </w:r>
      <w:r w:rsidR="00727DDA">
        <w:rPr>
          <w:rFonts w:ascii="Garamond" w:hAnsi="Garamond"/>
        </w:rPr>
        <w:t>Faith</w:t>
      </w:r>
      <w:r w:rsidR="00727DDA" w:rsidRPr="00727DDA">
        <w:rPr>
          <w:rFonts w:ascii="Garamond" w:hAnsi="Garamond"/>
        </w:rPr>
        <w:t xml:space="preserve"> is a </w:t>
      </w:r>
      <w:r w:rsidR="00727DDA" w:rsidRPr="00097884">
        <w:rPr>
          <w:rFonts w:ascii="Garamond" w:hAnsi="Garamond"/>
          <w:u w:val="single"/>
        </w:rPr>
        <w:t>conscious decision</w:t>
      </w:r>
      <w:r w:rsidR="00727DDA" w:rsidRPr="00727DDA">
        <w:rPr>
          <w:rFonts w:ascii="Garamond" w:hAnsi="Garamond"/>
        </w:rPr>
        <w:t xml:space="preserve"> </w:t>
      </w:r>
    </w:p>
    <w:p w:rsidR="00727DDA" w:rsidRDefault="00097884" w:rsidP="00097884">
      <w:pPr>
        <w:pStyle w:val="NoSpacing"/>
        <w:numPr>
          <w:ilvl w:val="2"/>
          <w:numId w:val="1"/>
        </w:numPr>
        <w:rPr>
          <w:rFonts w:ascii="Garamond" w:hAnsi="Garamond"/>
        </w:rPr>
      </w:pPr>
      <w:r>
        <w:rPr>
          <w:rFonts w:ascii="Garamond" w:hAnsi="Garamond"/>
          <w:i/>
        </w:rPr>
        <w:t xml:space="preserve"> </w:t>
      </w:r>
      <w:r>
        <w:rPr>
          <w:rFonts w:ascii="Garamond" w:hAnsi="Garamond"/>
        </w:rPr>
        <w:t>Yo</w:t>
      </w:r>
      <w:r w:rsidR="00727DDA" w:rsidRPr="00727DDA">
        <w:rPr>
          <w:rFonts w:ascii="Garamond" w:hAnsi="Garamond"/>
        </w:rPr>
        <w:t xml:space="preserve">ur faith is something you need to take </w:t>
      </w:r>
      <w:r>
        <w:rPr>
          <w:rFonts w:ascii="Garamond" w:hAnsi="Garamond"/>
        </w:rPr>
        <w:t xml:space="preserve">personal </w:t>
      </w:r>
      <w:r w:rsidR="00727DDA" w:rsidRPr="00727DDA">
        <w:rPr>
          <w:rFonts w:ascii="Garamond" w:hAnsi="Garamond"/>
        </w:rPr>
        <w:t>ownership of</w:t>
      </w:r>
      <w:r w:rsidR="00372981">
        <w:rPr>
          <w:rFonts w:ascii="Garamond" w:hAnsi="Garamond"/>
        </w:rPr>
        <w:t xml:space="preserve"> </w:t>
      </w:r>
    </w:p>
    <w:p w:rsidR="00372981" w:rsidRDefault="00372981" w:rsidP="00372981">
      <w:pPr>
        <w:pStyle w:val="NoSpacing"/>
        <w:numPr>
          <w:ilvl w:val="2"/>
          <w:numId w:val="1"/>
        </w:numPr>
        <w:rPr>
          <w:rFonts w:ascii="Garamond" w:hAnsi="Garamond"/>
        </w:rPr>
      </w:pPr>
      <w:r>
        <w:rPr>
          <w:rFonts w:ascii="Garamond" w:hAnsi="Garamond"/>
        </w:rPr>
        <w:t xml:space="preserve">“Faith </w:t>
      </w:r>
      <w:r>
        <w:rPr>
          <w:rFonts w:ascii="Garamond" w:hAnsi="Garamond"/>
          <w:i/>
        </w:rPr>
        <w:t xml:space="preserve">is </w:t>
      </w:r>
      <w:r>
        <w:rPr>
          <w:rFonts w:ascii="Garamond" w:hAnsi="Garamond"/>
        </w:rPr>
        <w:t>a decision. We cannot avoid that. ‘You cannot serve two masters’ [Matt. 6:24], from now on either you serve God alone or you do not serve God at all… Your Yes to God demands your No to all injustice, to all evil, to all lies, to all oppression and violation of the weak and the poor, to all godlessness and mocking of the Holy.</w:t>
      </w:r>
      <w:r w:rsidR="006048F1">
        <w:rPr>
          <w:rFonts w:ascii="Garamond" w:hAnsi="Garamond"/>
        </w:rPr>
        <w:t xml:space="preserve"> Your Yes to God demands a brave No to everything that will ever hinder you from serving God alone… Faith means decision.</w:t>
      </w:r>
      <w:r>
        <w:rPr>
          <w:rFonts w:ascii="Garamond" w:hAnsi="Garamond"/>
        </w:rPr>
        <w:t>”</w:t>
      </w:r>
      <w:r>
        <w:rPr>
          <w:rStyle w:val="FootnoteReference"/>
          <w:rFonts w:ascii="Garamond" w:hAnsi="Garamond"/>
        </w:rPr>
        <w:footnoteReference w:id="2"/>
      </w:r>
    </w:p>
    <w:p w:rsidR="00A15307" w:rsidRPr="00A15307" w:rsidRDefault="003A33EC" w:rsidP="00097884">
      <w:pPr>
        <w:pStyle w:val="NoSpacing"/>
        <w:numPr>
          <w:ilvl w:val="1"/>
          <w:numId w:val="1"/>
        </w:numPr>
        <w:rPr>
          <w:rFonts w:ascii="Garamond" w:hAnsi="Garamond"/>
        </w:rPr>
      </w:pPr>
      <w:r>
        <w:rPr>
          <w:rFonts w:ascii="Garamond" w:hAnsi="Garamond"/>
          <w:i/>
        </w:rPr>
        <w:t>help my unbelief</w:t>
      </w:r>
      <w:r>
        <w:rPr>
          <w:rFonts w:ascii="Garamond" w:hAnsi="Garamond"/>
        </w:rPr>
        <w:t>. Faith</w:t>
      </w:r>
      <w:r w:rsidR="00097884" w:rsidRPr="00097884">
        <w:rPr>
          <w:rFonts w:ascii="Garamond" w:hAnsi="Garamond"/>
        </w:rPr>
        <w:t xml:space="preserve"> </w:t>
      </w:r>
      <w:r w:rsidR="00097884">
        <w:rPr>
          <w:rFonts w:ascii="Garamond" w:hAnsi="Garamond"/>
        </w:rPr>
        <w:t>is</w:t>
      </w:r>
      <w:r w:rsidR="00097884">
        <w:rPr>
          <w:rFonts w:ascii="Garamond" w:hAnsi="Garamond"/>
        </w:rPr>
        <w:t xml:space="preserve"> </w:t>
      </w:r>
      <w:r w:rsidR="00097884" w:rsidRPr="00A15307">
        <w:rPr>
          <w:rFonts w:ascii="Garamond" w:hAnsi="Garamond"/>
          <w:u w:val="single"/>
        </w:rPr>
        <w:t>hum</w:t>
      </w:r>
      <w:r w:rsidR="00A15307" w:rsidRPr="00A15307">
        <w:rPr>
          <w:rFonts w:ascii="Garamond" w:hAnsi="Garamond"/>
          <w:u w:val="single"/>
        </w:rPr>
        <w:t>ility</w:t>
      </w:r>
    </w:p>
    <w:p w:rsidR="0068600D" w:rsidRDefault="00A15307" w:rsidP="0068600D">
      <w:pPr>
        <w:pStyle w:val="NoSpacing"/>
        <w:numPr>
          <w:ilvl w:val="2"/>
          <w:numId w:val="1"/>
        </w:numPr>
        <w:rPr>
          <w:rFonts w:ascii="Garamond" w:hAnsi="Garamond"/>
        </w:rPr>
      </w:pPr>
      <w:r>
        <w:rPr>
          <w:rFonts w:ascii="Garamond" w:hAnsi="Garamond"/>
        </w:rPr>
        <w:t>Humbling</w:t>
      </w:r>
      <w:r w:rsidR="00097884">
        <w:rPr>
          <w:rFonts w:ascii="Garamond" w:hAnsi="Garamond"/>
        </w:rPr>
        <w:t xml:space="preserve"> yourself before a transcendent, infinite, and holy God</w:t>
      </w:r>
      <w:r w:rsidR="00C800E6">
        <w:rPr>
          <w:rFonts w:ascii="Garamond" w:hAnsi="Garamond"/>
        </w:rPr>
        <w:t>, who destroys your pride and arrogance</w:t>
      </w:r>
      <w:r w:rsidR="00097884">
        <w:rPr>
          <w:rFonts w:ascii="Garamond" w:hAnsi="Garamond"/>
        </w:rPr>
        <w:t xml:space="preserve"> (</w:t>
      </w:r>
      <w:proofErr w:type="spellStart"/>
      <w:r w:rsidR="00097884">
        <w:rPr>
          <w:rFonts w:ascii="Garamond" w:hAnsi="Garamond"/>
        </w:rPr>
        <w:t>Søren</w:t>
      </w:r>
      <w:proofErr w:type="spellEnd"/>
      <w:r w:rsidR="00097884">
        <w:rPr>
          <w:rFonts w:ascii="Garamond" w:hAnsi="Garamond"/>
        </w:rPr>
        <w:t xml:space="preserve"> Kierkegaard)</w:t>
      </w:r>
    </w:p>
    <w:p w:rsidR="009C5E0E" w:rsidRDefault="002B4CF6" w:rsidP="009C5E0E">
      <w:pPr>
        <w:pStyle w:val="NoSpacing"/>
        <w:numPr>
          <w:ilvl w:val="0"/>
          <w:numId w:val="1"/>
        </w:numPr>
        <w:rPr>
          <w:rFonts w:ascii="Garamond" w:hAnsi="Garamond"/>
        </w:rPr>
      </w:pPr>
      <w:r>
        <w:rPr>
          <w:rFonts w:ascii="Garamond" w:hAnsi="Garamond"/>
        </w:rPr>
        <w:t>Dealing with</w:t>
      </w:r>
      <w:r w:rsidR="009C5E0E">
        <w:rPr>
          <w:rFonts w:ascii="Garamond" w:hAnsi="Garamond"/>
        </w:rPr>
        <w:t xml:space="preserve"> Doubt</w:t>
      </w:r>
    </w:p>
    <w:p w:rsidR="009C5E0E" w:rsidRDefault="009C5E0E" w:rsidP="009C5E0E">
      <w:pPr>
        <w:pStyle w:val="NoSpacing"/>
        <w:numPr>
          <w:ilvl w:val="1"/>
          <w:numId w:val="1"/>
        </w:numPr>
        <w:rPr>
          <w:rFonts w:ascii="Garamond" w:hAnsi="Garamond"/>
        </w:rPr>
      </w:pPr>
      <w:r>
        <w:rPr>
          <w:rFonts w:ascii="Garamond" w:hAnsi="Garamond"/>
        </w:rPr>
        <w:t>Doubt is a condition of sin, and a sign of our broken relationship with God</w:t>
      </w:r>
    </w:p>
    <w:p w:rsidR="002B4CF6" w:rsidRDefault="00F11822" w:rsidP="002B4CF6">
      <w:pPr>
        <w:pStyle w:val="NoSpacing"/>
        <w:numPr>
          <w:ilvl w:val="1"/>
          <w:numId w:val="1"/>
        </w:numPr>
        <w:rPr>
          <w:rFonts w:ascii="Garamond" w:hAnsi="Garamond"/>
        </w:rPr>
      </w:pPr>
      <w:r>
        <w:rPr>
          <w:rFonts w:ascii="Garamond" w:hAnsi="Garamond"/>
        </w:rPr>
        <w:t>Yet d</w:t>
      </w:r>
      <w:r w:rsidR="002B4CF6">
        <w:rPr>
          <w:rFonts w:ascii="Garamond" w:hAnsi="Garamond"/>
        </w:rPr>
        <w:t xml:space="preserve">ifference between doubting God and doubting </w:t>
      </w:r>
      <w:r w:rsidR="002B4CF6">
        <w:rPr>
          <w:rFonts w:ascii="Garamond" w:hAnsi="Garamond"/>
          <w:i/>
        </w:rPr>
        <w:t xml:space="preserve">to </w:t>
      </w:r>
      <w:r w:rsidR="002B4CF6">
        <w:rPr>
          <w:rFonts w:ascii="Garamond" w:hAnsi="Garamond"/>
        </w:rPr>
        <w:t>God</w:t>
      </w:r>
      <w:r w:rsidR="00000118">
        <w:rPr>
          <w:rStyle w:val="FootnoteReference"/>
          <w:rFonts w:ascii="Garamond" w:hAnsi="Garamond"/>
        </w:rPr>
        <w:footnoteReference w:id="3"/>
      </w:r>
      <w:r w:rsidR="002B4CF6">
        <w:rPr>
          <w:rFonts w:ascii="Garamond" w:hAnsi="Garamond"/>
        </w:rPr>
        <w:t xml:space="preserve"> </w:t>
      </w:r>
    </w:p>
    <w:p w:rsidR="002B4CF6" w:rsidRDefault="002B4CF6" w:rsidP="002B4CF6">
      <w:pPr>
        <w:pStyle w:val="NoSpacing"/>
        <w:numPr>
          <w:ilvl w:val="2"/>
          <w:numId w:val="1"/>
        </w:numPr>
        <w:rPr>
          <w:rFonts w:ascii="Garamond" w:hAnsi="Garamond"/>
        </w:rPr>
      </w:pPr>
      <w:r>
        <w:rPr>
          <w:rFonts w:ascii="Garamond" w:hAnsi="Garamond"/>
        </w:rPr>
        <w:t xml:space="preserve">Psalm 10:1: “Why, Lord, do you stand far off? Why do you hide yourself in times of trouble?” </w:t>
      </w:r>
    </w:p>
    <w:p w:rsidR="002B4CF6" w:rsidRDefault="00B34181" w:rsidP="002B4CF6">
      <w:pPr>
        <w:pStyle w:val="NoSpacing"/>
        <w:numPr>
          <w:ilvl w:val="2"/>
          <w:numId w:val="1"/>
        </w:numPr>
        <w:rPr>
          <w:rFonts w:ascii="Garamond" w:hAnsi="Garamond"/>
        </w:rPr>
      </w:pPr>
      <w:r>
        <w:rPr>
          <w:rFonts w:ascii="Garamond" w:hAnsi="Garamond"/>
        </w:rPr>
        <w:t>David is not doubting God,</w:t>
      </w:r>
      <w:r w:rsidR="00F11822">
        <w:rPr>
          <w:rFonts w:ascii="Garamond" w:hAnsi="Garamond"/>
        </w:rPr>
        <w:t xml:space="preserve"> rather</w:t>
      </w:r>
      <w:r>
        <w:rPr>
          <w:rFonts w:ascii="Garamond" w:hAnsi="Garamond"/>
        </w:rPr>
        <w:t xml:space="preserve"> he is doubting to God</w:t>
      </w:r>
    </w:p>
    <w:p w:rsidR="009C5E0E" w:rsidRDefault="009C5E0E" w:rsidP="009C5E0E">
      <w:pPr>
        <w:pStyle w:val="NoSpacing"/>
        <w:numPr>
          <w:ilvl w:val="1"/>
          <w:numId w:val="1"/>
        </w:numPr>
        <w:rPr>
          <w:rFonts w:ascii="Garamond" w:hAnsi="Garamond"/>
        </w:rPr>
      </w:pPr>
      <w:r>
        <w:rPr>
          <w:rFonts w:ascii="Garamond" w:hAnsi="Garamond"/>
        </w:rPr>
        <w:t xml:space="preserve">God uses doubt to drive you to Himself </w:t>
      </w:r>
      <w:r w:rsidRPr="009C5E0E">
        <w:rPr>
          <w:rFonts w:ascii="Garamond" w:hAnsi="Garamond"/>
          <w:i/>
        </w:rPr>
        <w:t>through</w:t>
      </w:r>
      <w:r>
        <w:rPr>
          <w:rFonts w:ascii="Garamond" w:hAnsi="Garamond"/>
        </w:rPr>
        <w:t xml:space="preserve"> faith</w:t>
      </w:r>
    </w:p>
    <w:p w:rsidR="00863A93" w:rsidRDefault="009C5E0E" w:rsidP="009C5E0E">
      <w:pPr>
        <w:pStyle w:val="NoSpacing"/>
        <w:numPr>
          <w:ilvl w:val="2"/>
          <w:numId w:val="1"/>
        </w:numPr>
        <w:rPr>
          <w:rFonts w:ascii="Garamond" w:hAnsi="Garamond"/>
        </w:rPr>
      </w:pPr>
      <w:r>
        <w:rPr>
          <w:rFonts w:ascii="Garamond" w:hAnsi="Garamond"/>
        </w:rPr>
        <w:t>Faith is the daily bread</w:t>
      </w:r>
      <w:r w:rsidR="00B34181">
        <w:rPr>
          <w:rFonts w:ascii="Garamond" w:hAnsi="Garamond"/>
        </w:rPr>
        <w:t>,</w:t>
      </w:r>
      <w:r w:rsidR="00F11822">
        <w:rPr>
          <w:rFonts w:ascii="Garamond" w:hAnsi="Garamond"/>
        </w:rPr>
        <w:t xml:space="preserve"> </w:t>
      </w:r>
      <w:r w:rsidR="00B34181">
        <w:rPr>
          <w:rFonts w:ascii="Garamond" w:hAnsi="Garamond"/>
        </w:rPr>
        <w:t>not once and for all</w:t>
      </w:r>
      <w:r>
        <w:rPr>
          <w:rFonts w:ascii="Garamond" w:hAnsi="Garamond"/>
        </w:rPr>
        <w:t xml:space="preserve"> (Exodus 16)</w:t>
      </w:r>
    </w:p>
    <w:p w:rsidR="00070F17" w:rsidRDefault="00070F17" w:rsidP="009C5E0E">
      <w:pPr>
        <w:pStyle w:val="NoSpacing"/>
        <w:numPr>
          <w:ilvl w:val="2"/>
          <w:numId w:val="1"/>
        </w:numPr>
        <w:rPr>
          <w:rFonts w:ascii="Garamond" w:hAnsi="Garamond"/>
        </w:rPr>
      </w:pPr>
      <w:r>
        <w:rPr>
          <w:rFonts w:ascii="Garamond" w:hAnsi="Garamond"/>
        </w:rPr>
        <w:lastRenderedPageBreak/>
        <w:t>Received through prayer</w:t>
      </w:r>
    </w:p>
    <w:p w:rsidR="004B08AC" w:rsidRDefault="004B08AC" w:rsidP="009C5E0E">
      <w:pPr>
        <w:pStyle w:val="NoSpacing"/>
        <w:numPr>
          <w:ilvl w:val="2"/>
          <w:numId w:val="1"/>
        </w:numPr>
        <w:rPr>
          <w:rFonts w:ascii="Garamond" w:hAnsi="Garamond"/>
        </w:rPr>
      </w:pPr>
      <w:r>
        <w:rPr>
          <w:rFonts w:ascii="Garamond" w:hAnsi="Garamond"/>
        </w:rPr>
        <w:t>Even though I believe, I know I am prone to unbelief</w:t>
      </w:r>
      <w:r w:rsidR="00E706F5">
        <w:rPr>
          <w:rFonts w:ascii="Garamond" w:hAnsi="Garamond"/>
        </w:rPr>
        <w:t>, so I need God to renew my faith daily</w:t>
      </w:r>
    </w:p>
    <w:p w:rsidR="00F11822" w:rsidRDefault="009C5E0E" w:rsidP="00F11822">
      <w:pPr>
        <w:pStyle w:val="NoSpacing"/>
        <w:numPr>
          <w:ilvl w:val="1"/>
          <w:numId w:val="1"/>
        </w:numPr>
        <w:rPr>
          <w:rFonts w:ascii="Garamond" w:hAnsi="Garamond"/>
        </w:rPr>
      </w:pPr>
      <w:r>
        <w:rPr>
          <w:rFonts w:ascii="Garamond" w:hAnsi="Garamond"/>
        </w:rPr>
        <w:t>God uses doubt to test and strengthen your faith in Hi</w:t>
      </w:r>
      <w:r w:rsidR="00F11822">
        <w:rPr>
          <w:rFonts w:ascii="Garamond" w:hAnsi="Garamond"/>
        </w:rPr>
        <w:t>m</w:t>
      </w:r>
    </w:p>
    <w:p w:rsidR="003845E6" w:rsidRDefault="00F11822" w:rsidP="003845E6">
      <w:pPr>
        <w:pStyle w:val="NoSpacing"/>
        <w:numPr>
          <w:ilvl w:val="2"/>
          <w:numId w:val="1"/>
        </w:numPr>
        <w:rPr>
          <w:rFonts w:ascii="Garamond" w:hAnsi="Garamond"/>
        </w:rPr>
      </w:pPr>
      <w:r>
        <w:rPr>
          <w:rFonts w:ascii="Garamond" w:hAnsi="Garamond"/>
        </w:rPr>
        <w:t>Your faith is weak and it needs to get stronge</w:t>
      </w:r>
      <w:r w:rsidR="003845E6">
        <w:rPr>
          <w:rFonts w:ascii="Garamond" w:hAnsi="Garamond"/>
        </w:rPr>
        <w:t>r</w:t>
      </w:r>
    </w:p>
    <w:p w:rsidR="003845E6" w:rsidRDefault="003845E6" w:rsidP="003845E6">
      <w:pPr>
        <w:pStyle w:val="NoSpacing"/>
        <w:numPr>
          <w:ilvl w:val="2"/>
          <w:numId w:val="1"/>
        </w:numPr>
        <w:rPr>
          <w:rFonts w:ascii="Garamond" w:hAnsi="Garamond"/>
        </w:rPr>
      </w:pPr>
      <w:r>
        <w:rPr>
          <w:rFonts w:ascii="Garamond" w:hAnsi="Garamond"/>
        </w:rPr>
        <w:t>Weak faith is easily defeated in battle, but strong faith</w:t>
      </w:r>
      <w:r w:rsidR="00986667">
        <w:rPr>
          <w:rFonts w:ascii="Garamond" w:hAnsi="Garamond"/>
        </w:rPr>
        <w:t xml:space="preserve"> stands and</w:t>
      </w:r>
      <w:r>
        <w:rPr>
          <w:rFonts w:ascii="Garamond" w:hAnsi="Garamond"/>
        </w:rPr>
        <w:t xml:space="preserve"> fights the battle of temptation and sin</w:t>
      </w:r>
    </w:p>
    <w:p w:rsidR="00AD1E1B" w:rsidRDefault="003845E6" w:rsidP="00AD1E1B">
      <w:pPr>
        <w:pStyle w:val="NoSpacing"/>
        <w:numPr>
          <w:ilvl w:val="2"/>
          <w:numId w:val="1"/>
        </w:numPr>
        <w:rPr>
          <w:rFonts w:ascii="Garamond" w:hAnsi="Garamond"/>
        </w:rPr>
      </w:pPr>
      <w:r>
        <w:rPr>
          <w:rFonts w:ascii="Garamond" w:hAnsi="Garamond"/>
        </w:rPr>
        <w:t>A sign that God</w:t>
      </w:r>
      <w:r w:rsidR="00986667">
        <w:rPr>
          <w:rFonts w:ascii="Garamond" w:hAnsi="Garamond"/>
        </w:rPr>
        <w:t xml:space="preserve">’s grace is at work within you, and that Christ </w:t>
      </w:r>
      <w:r>
        <w:rPr>
          <w:rFonts w:ascii="Garamond" w:hAnsi="Garamond"/>
        </w:rPr>
        <w:t>is holding onto you</w:t>
      </w:r>
      <w:r>
        <w:rPr>
          <w:rStyle w:val="FootnoteReference"/>
          <w:rFonts w:ascii="Garamond" w:hAnsi="Garamond"/>
        </w:rPr>
        <w:footnoteReference w:id="4"/>
      </w:r>
    </w:p>
    <w:p w:rsidR="00AD1E1B" w:rsidRDefault="00AD1E1B" w:rsidP="00AD1E1B">
      <w:pPr>
        <w:pStyle w:val="NoSpacing"/>
        <w:numPr>
          <w:ilvl w:val="0"/>
          <w:numId w:val="1"/>
        </w:numPr>
        <w:rPr>
          <w:rFonts w:ascii="Garamond" w:hAnsi="Garamond"/>
        </w:rPr>
      </w:pPr>
      <w:r>
        <w:rPr>
          <w:rFonts w:ascii="Garamond" w:hAnsi="Garamond"/>
        </w:rPr>
        <w:t>Conclusion</w:t>
      </w:r>
    </w:p>
    <w:p w:rsidR="00AD1E1B" w:rsidRDefault="00AD1E1B" w:rsidP="00AD1E1B">
      <w:pPr>
        <w:pStyle w:val="NoSpacing"/>
        <w:numPr>
          <w:ilvl w:val="1"/>
          <w:numId w:val="1"/>
        </w:numPr>
        <w:rPr>
          <w:rFonts w:ascii="Garamond" w:hAnsi="Garamond"/>
        </w:rPr>
      </w:pPr>
      <w:r>
        <w:rPr>
          <w:rFonts w:ascii="Garamond" w:hAnsi="Garamond"/>
        </w:rPr>
        <w:t xml:space="preserve">In short, </w:t>
      </w:r>
      <w:r w:rsidR="00D974BD">
        <w:rPr>
          <w:rFonts w:ascii="Garamond" w:hAnsi="Garamond"/>
        </w:rPr>
        <w:t xml:space="preserve">faith is trusting in Jesus Christ and in the work of His salvation. It is received through a </w:t>
      </w:r>
      <w:r w:rsidR="00D974BD" w:rsidRPr="00D54515">
        <w:rPr>
          <w:rFonts w:ascii="Garamond" w:hAnsi="Garamond"/>
          <w:i/>
        </w:rPr>
        <w:t>personal decision</w:t>
      </w:r>
      <w:r w:rsidR="00D974BD">
        <w:rPr>
          <w:rFonts w:ascii="Garamond" w:hAnsi="Garamond"/>
        </w:rPr>
        <w:t xml:space="preserve"> as we </w:t>
      </w:r>
      <w:r w:rsidR="00D974BD" w:rsidRPr="00D54515">
        <w:rPr>
          <w:rFonts w:ascii="Garamond" w:hAnsi="Garamond"/>
          <w:i/>
        </w:rPr>
        <w:t xml:space="preserve">humble </w:t>
      </w:r>
      <w:r w:rsidR="00D974BD">
        <w:rPr>
          <w:rFonts w:ascii="Garamond" w:hAnsi="Garamond"/>
        </w:rPr>
        <w:t xml:space="preserve">ourselves before God on a </w:t>
      </w:r>
      <w:r w:rsidR="00D974BD" w:rsidRPr="00D54515">
        <w:rPr>
          <w:rFonts w:ascii="Garamond" w:hAnsi="Garamond"/>
          <w:i/>
        </w:rPr>
        <w:t>daily</w:t>
      </w:r>
      <w:r w:rsidR="00D974BD">
        <w:rPr>
          <w:rFonts w:ascii="Garamond" w:hAnsi="Garamond"/>
        </w:rPr>
        <w:t xml:space="preserve"> basis.</w:t>
      </w:r>
      <w:r w:rsidR="00E81D41">
        <w:rPr>
          <w:rFonts w:ascii="Garamond" w:hAnsi="Garamond"/>
        </w:rPr>
        <w:t xml:space="preserve"> Because we are sinful, we doubt God, but in faith God calls us to doubt </w:t>
      </w:r>
      <w:r w:rsidR="00E81D41">
        <w:rPr>
          <w:rFonts w:ascii="Garamond" w:hAnsi="Garamond"/>
          <w:i/>
        </w:rPr>
        <w:t xml:space="preserve">to </w:t>
      </w:r>
      <w:r w:rsidR="00E81D41">
        <w:rPr>
          <w:rFonts w:ascii="Garamond" w:hAnsi="Garamond"/>
        </w:rPr>
        <w:t xml:space="preserve">Him, for the sake of greater faith and trust. </w:t>
      </w:r>
    </w:p>
    <w:p w:rsidR="00603C5D" w:rsidRDefault="00603C5D" w:rsidP="00603C5D">
      <w:pPr>
        <w:pStyle w:val="NoSpacing"/>
        <w:rPr>
          <w:rFonts w:ascii="Garamond" w:hAnsi="Garamond"/>
        </w:rPr>
      </w:pPr>
    </w:p>
    <w:p w:rsidR="00603C5D" w:rsidRDefault="00603C5D" w:rsidP="00603C5D">
      <w:pPr>
        <w:pStyle w:val="NoSpacing"/>
        <w:rPr>
          <w:rFonts w:ascii="Garamond" w:hAnsi="Garamond"/>
        </w:rPr>
      </w:pPr>
      <w:r>
        <w:rPr>
          <w:rFonts w:ascii="Garamond" w:hAnsi="Garamond"/>
        </w:rPr>
        <w:t xml:space="preserve">Discussion Questions: </w:t>
      </w:r>
    </w:p>
    <w:p w:rsidR="00603C5D" w:rsidRDefault="003A484E" w:rsidP="00603C5D">
      <w:pPr>
        <w:pStyle w:val="NoSpacing"/>
        <w:numPr>
          <w:ilvl w:val="0"/>
          <w:numId w:val="4"/>
        </w:numPr>
        <w:rPr>
          <w:rFonts w:ascii="Garamond" w:hAnsi="Garamond"/>
        </w:rPr>
      </w:pPr>
      <w:r>
        <w:rPr>
          <w:rFonts w:ascii="Garamond" w:hAnsi="Garamond"/>
        </w:rPr>
        <w:t xml:space="preserve">Have you made a personal </w:t>
      </w:r>
      <w:r w:rsidR="00621482">
        <w:rPr>
          <w:rFonts w:ascii="Garamond" w:hAnsi="Garamond"/>
        </w:rPr>
        <w:t xml:space="preserve">and conscious decision to trust in Christ? Why or why not? </w:t>
      </w:r>
    </w:p>
    <w:p w:rsidR="00621482" w:rsidRDefault="00047967" w:rsidP="00603C5D">
      <w:pPr>
        <w:pStyle w:val="NoSpacing"/>
        <w:numPr>
          <w:ilvl w:val="0"/>
          <w:numId w:val="4"/>
        </w:numPr>
        <w:rPr>
          <w:rFonts w:ascii="Garamond" w:hAnsi="Garamond"/>
        </w:rPr>
      </w:pPr>
      <w:r>
        <w:rPr>
          <w:rFonts w:ascii="Garamond" w:hAnsi="Garamond"/>
        </w:rPr>
        <w:t xml:space="preserve">What is the nature of your doubt? Do you find yourself more often doubting God or doubting to God? </w:t>
      </w:r>
    </w:p>
    <w:p w:rsidR="007D7A8C" w:rsidRPr="00FF3310" w:rsidRDefault="00EC3060" w:rsidP="00FF3310">
      <w:pPr>
        <w:pStyle w:val="NoSpacing"/>
        <w:numPr>
          <w:ilvl w:val="0"/>
          <w:numId w:val="4"/>
        </w:numPr>
        <w:rPr>
          <w:rFonts w:ascii="Garamond" w:hAnsi="Garamond"/>
        </w:rPr>
      </w:pPr>
      <w:r>
        <w:rPr>
          <w:rFonts w:ascii="Garamond" w:hAnsi="Garamond"/>
        </w:rPr>
        <w:t xml:space="preserve">What are some causes of doubt in your life? </w:t>
      </w:r>
      <w:r w:rsidR="00255292">
        <w:rPr>
          <w:rFonts w:ascii="Garamond" w:hAnsi="Garamond"/>
        </w:rPr>
        <w:t>Are such doubts making your faith weaker or stronger?</w:t>
      </w:r>
      <w:bookmarkStart w:id="0" w:name="_GoBack"/>
      <w:bookmarkEnd w:id="0"/>
    </w:p>
    <w:sectPr w:rsidR="007D7A8C" w:rsidRPr="00FF3310"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C7C" w:rsidRDefault="00F83C7C" w:rsidP="00372981">
      <w:r>
        <w:separator/>
      </w:r>
    </w:p>
  </w:endnote>
  <w:endnote w:type="continuationSeparator" w:id="0">
    <w:p w:rsidR="00F83C7C" w:rsidRDefault="00F83C7C" w:rsidP="003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C7C" w:rsidRDefault="00F83C7C" w:rsidP="00372981">
      <w:r>
        <w:separator/>
      </w:r>
    </w:p>
  </w:footnote>
  <w:footnote w:type="continuationSeparator" w:id="0">
    <w:p w:rsidR="00F83C7C" w:rsidRDefault="00F83C7C" w:rsidP="00372981">
      <w:r>
        <w:continuationSeparator/>
      </w:r>
    </w:p>
  </w:footnote>
  <w:footnote w:id="1">
    <w:p w:rsidR="004C4299" w:rsidRPr="00380684" w:rsidRDefault="00362E43">
      <w:pPr>
        <w:pStyle w:val="FootnoteText"/>
        <w:rPr>
          <w:rFonts w:ascii="Garamond" w:hAnsi="Garamond"/>
        </w:rPr>
      </w:pPr>
      <w:r w:rsidRPr="00380684">
        <w:rPr>
          <w:rStyle w:val="FootnoteReference"/>
          <w:rFonts w:ascii="Garamond" w:hAnsi="Garamond"/>
        </w:rPr>
        <w:footnoteRef/>
      </w:r>
      <w:r w:rsidRPr="00380684">
        <w:rPr>
          <w:rFonts w:ascii="Garamond" w:hAnsi="Garamond"/>
        </w:rPr>
        <w:t xml:space="preserve"> James 2:19-20: “You believe that God is one; you do well. Even the demons believe – and shudder! Do you want to be shown, you foolish person, that faith apart from works is useless?” </w:t>
      </w:r>
    </w:p>
    <w:p w:rsidR="00362E43" w:rsidRPr="00380684" w:rsidRDefault="004C4299">
      <w:pPr>
        <w:pStyle w:val="FootnoteText"/>
        <w:rPr>
          <w:rFonts w:ascii="Garamond" w:hAnsi="Garamond"/>
        </w:rPr>
      </w:pPr>
      <w:r w:rsidRPr="00380684">
        <w:rPr>
          <w:rFonts w:ascii="Garamond" w:hAnsi="Garamond"/>
        </w:rPr>
        <w:t xml:space="preserve">In other words, it’s </w:t>
      </w:r>
      <w:r w:rsidR="00362E43" w:rsidRPr="00380684">
        <w:rPr>
          <w:rFonts w:ascii="Garamond" w:hAnsi="Garamond"/>
        </w:rPr>
        <w:t>not enough to believe that God exists if we aren’t transformed by that belief.</w:t>
      </w:r>
      <w:r w:rsidRPr="00380684">
        <w:rPr>
          <w:rFonts w:ascii="Garamond" w:hAnsi="Garamond"/>
        </w:rPr>
        <w:t xml:space="preserve"> Here </w:t>
      </w:r>
      <w:r w:rsidR="00362E43" w:rsidRPr="00380684">
        <w:rPr>
          <w:rFonts w:ascii="Garamond" w:hAnsi="Garamond"/>
        </w:rPr>
        <w:t xml:space="preserve">James is saying that there is a difference between belief and faith. </w:t>
      </w:r>
      <w:r w:rsidRPr="00380684">
        <w:rPr>
          <w:rFonts w:ascii="Garamond" w:hAnsi="Garamond"/>
        </w:rPr>
        <w:t>Faith as b</w:t>
      </w:r>
      <w:r w:rsidR="00362E43" w:rsidRPr="00380684">
        <w:rPr>
          <w:rFonts w:ascii="Garamond" w:hAnsi="Garamond"/>
        </w:rPr>
        <w:t xml:space="preserve">elief is merely an acknowledgement, while </w:t>
      </w:r>
      <w:r w:rsidRPr="00380684">
        <w:rPr>
          <w:rFonts w:ascii="Garamond" w:hAnsi="Garamond"/>
        </w:rPr>
        <w:t xml:space="preserve">belief as </w:t>
      </w:r>
      <w:r w:rsidR="00362E43" w:rsidRPr="00380684">
        <w:rPr>
          <w:rFonts w:ascii="Garamond" w:hAnsi="Garamond"/>
        </w:rPr>
        <w:t xml:space="preserve">faith is a belief that produces a life of </w:t>
      </w:r>
      <w:r w:rsidRPr="00380684">
        <w:rPr>
          <w:rFonts w:ascii="Garamond" w:hAnsi="Garamond"/>
        </w:rPr>
        <w:t xml:space="preserve">grace-filled works and </w:t>
      </w:r>
      <w:r w:rsidR="00362E43" w:rsidRPr="00380684">
        <w:rPr>
          <w:rFonts w:ascii="Garamond" w:hAnsi="Garamond"/>
        </w:rPr>
        <w:t>transformation.</w:t>
      </w:r>
    </w:p>
  </w:footnote>
  <w:footnote w:id="2">
    <w:p w:rsidR="00372981" w:rsidRPr="00380684" w:rsidRDefault="00372981">
      <w:pPr>
        <w:pStyle w:val="FootnoteText"/>
        <w:rPr>
          <w:rFonts w:ascii="Garamond" w:hAnsi="Garamond"/>
        </w:rPr>
      </w:pPr>
      <w:r w:rsidRPr="00380684">
        <w:rPr>
          <w:rStyle w:val="FootnoteReference"/>
          <w:rFonts w:ascii="Garamond" w:hAnsi="Garamond"/>
        </w:rPr>
        <w:footnoteRef/>
      </w:r>
      <w:r w:rsidRPr="00380684">
        <w:rPr>
          <w:rFonts w:ascii="Garamond" w:hAnsi="Garamond"/>
        </w:rPr>
        <w:t xml:space="preserve"> Dietrich Bonhoeffer, “The Gift of Faith,” from </w:t>
      </w:r>
      <w:r w:rsidRPr="00380684">
        <w:rPr>
          <w:rFonts w:ascii="Garamond" w:hAnsi="Garamond"/>
          <w:i/>
        </w:rPr>
        <w:t>The Collected Sermons of Dietrich Bonhoeffer</w:t>
      </w:r>
      <w:r w:rsidRPr="00380684">
        <w:rPr>
          <w:rFonts w:ascii="Garamond" w:hAnsi="Garamond"/>
        </w:rPr>
        <w:t>, ed. Isabel Best</w:t>
      </w:r>
      <w:r w:rsidRPr="00380684">
        <w:rPr>
          <w:rFonts w:ascii="Garamond" w:hAnsi="Garamond"/>
          <w:i/>
        </w:rPr>
        <w:t xml:space="preserve"> </w:t>
      </w:r>
      <w:r w:rsidRPr="00380684">
        <w:rPr>
          <w:rFonts w:ascii="Garamond" w:hAnsi="Garamond"/>
        </w:rPr>
        <w:t>(Minneapolis: Fortress Press, 2012), 203.</w:t>
      </w:r>
    </w:p>
  </w:footnote>
  <w:footnote w:id="3">
    <w:p w:rsidR="00000118" w:rsidRDefault="00000118">
      <w:pPr>
        <w:pStyle w:val="FootnoteText"/>
      </w:pPr>
      <w:r w:rsidRPr="00380684">
        <w:rPr>
          <w:rStyle w:val="FootnoteReference"/>
          <w:rFonts w:ascii="Garamond" w:hAnsi="Garamond"/>
        </w:rPr>
        <w:footnoteRef/>
      </w:r>
      <w:r w:rsidRPr="00380684">
        <w:rPr>
          <w:rFonts w:ascii="Garamond" w:hAnsi="Garamond"/>
        </w:rPr>
        <w:t xml:space="preserve"> </w:t>
      </w:r>
      <w:r w:rsidR="00380684" w:rsidRPr="00380684">
        <w:rPr>
          <w:rFonts w:ascii="Garamond" w:hAnsi="Garamond"/>
        </w:rPr>
        <w:t xml:space="preserve">During a </w:t>
      </w:r>
      <w:r w:rsidR="00380684">
        <w:rPr>
          <w:rFonts w:ascii="Garamond" w:hAnsi="Garamond"/>
        </w:rPr>
        <w:t xml:space="preserve">dinner </w:t>
      </w:r>
      <w:r w:rsidR="00380684" w:rsidRPr="00380684">
        <w:rPr>
          <w:rFonts w:ascii="Garamond" w:hAnsi="Garamond"/>
        </w:rPr>
        <w:t>conversation on faith and doubt, Justin Hawkins</w:t>
      </w:r>
      <w:r w:rsidR="00380684">
        <w:rPr>
          <w:rFonts w:ascii="Garamond" w:hAnsi="Garamond"/>
        </w:rPr>
        <w:t xml:space="preserve"> </w:t>
      </w:r>
      <w:r w:rsidR="00380684" w:rsidRPr="00380684">
        <w:rPr>
          <w:rFonts w:ascii="Garamond" w:hAnsi="Garamond"/>
        </w:rPr>
        <w:t>drew my attention to this powerful distinction.</w:t>
      </w:r>
    </w:p>
  </w:footnote>
  <w:footnote w:id="4">
    <w:p w:rsidR="003845E6" w:rsidRPr="003845E6" w:rsidRDefault="003845E6">
      <w:pPr>
        <w:pStyle w:val="FootnoteText"/>
        <w:rPr>
          <w:rFonts w:ascii="Garamond" w:hAnsi="Garamond"/>
        </w:rPr>
      </w:pPr>
      <w:r w:rsidRPr="003845E6">
        <w:rPr>
          <w:rStyle w:val="FootnoteReference"/>
          <w:rFonts w:ascii="Garamond" w:hAnsi="Garamond"/>
        </w:rPr>
        <w:footnoteRef/>
      </w:r>
      <w:r w:rsidRPr="003845E6">
        <w:rPr>
          <w:rFonts w:ascii="Garamond" w:hAnsi="Garamond"/>
        </w:rPr>
        <w:t xml:space="preserve"> Bonhoeffer, “The Gift of Faith,” 206.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F89"/>
    <w:multiLevelType w:val="hybridMultilevel"/>
    <w:tmpl w:val="4934C336"/>
    <w:lvl w:ilvl="0" w:tplc="6B809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4330"/>
    <w:multiLevelType w:val="hybridMultilevel"/>
    <w:tmpl w:val="2E04AF88"/>
    <w:lvl w:ilvl="0" w:tplc="119AC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885E72"/>
    <w:multiLevelType w:val="hybridMultilevel"/>
    <w:tmpl w:val="6A0C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20EAA"/>
    <w:multiLevelType w:val="hybridMultilevel"/>
    <w:tmpl w:val="5C04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F6"/>
    <w:rsid w:val="00000118"/>
    <w:rsid w:val="00047967"/>
    <w:rsid w:val="00070F17"/>
    <w:rsid w:val="00097884"/>
    <w:rsid w:val="000B61FD"/>
    <w:rsid w:val="000F0C3D"/>
    <w:rsid w:val="001615F6"/>
    <w:rsid w:val="00255292"/>
    <w:rsid w:val="002A6A88"/>
    <w:rsid w:val="002B4CF6"/>
    <w:rsid w:val="002C1329"/>
    <w:rsid w:val="002C4E80"/>
    <w:rsid w:val="002E51D0"/>
    <w:rsid w:val="00362E43"/>
    <w:rsid w:val="00372981"/>
    <w:rsid w:val="00374A33"/>
    <w:rsid w:val="00380684"/>
    <w:rsid w:val="003845E6"/>
    <w:rsid w:val="003A33EC"/>
    <w:rsid w:val="003A484E"/>
    <w:rsid w:val="004B08AC"/>
    <w:rsid w:val="004C4299"/>
    <w:rsid w:val="00576E5D"/>
    <w:rsid w:val="005B4B4A"/>
    <w:rsid w:val="005E43BB"/>
    <w:rsid w:val="00603C5D"/>
    <w:rsid w:val="006048F1"/>
    <w:rsid w:val="00621482"/>
    <w:rsid w:val="00667161"/>
    <w:rsid w:val="0068600D"/>
    <w:rsid w:val="006D7708"/>
    <w:rsid w:val="00727DDA"/>
    <w:rsid w:val="007D7A8C"/>
    <w:rsid w:val="008367CF"/>
    <w:rsid w:val="00863A93"/>
    <w:rsid w:val="00986667"/>
    <w:rsid w:val="009C5E0E"/>
    <w:rsid w:val="009D7654"/>
    <w:rsid w:val="009F13E9"/>
    <w:rsid w:val="00A15307"/>
    <w:rsid w:val="00AD1E1B"/>
    <w:rsid w:val="00B32ED6"/>
    <w:rsid w:val="00B331C1"/>
    <w:rsid w:val="00B34181"/>
    <w:rsid w:val="00B91221"/>
    <w:rsid w:val="00C1595F"/>
    <w:rsid w:val="00C800E6"/>
    <w:rsid w:val="00D45E8C"/>
    <w:rsid w:val="00D54515"/>
    <w:rsid w:val="00D974BD"/>
    <w:rsid w:val="00E706F5"/>
    <w:rsid w:val="00E81D41"/>
    <w:rsid w:val="00EC3060"/>
    <w:rsid w:val="00F11822"/>
    <w:rsid w:val="00F32E32"/>
    <w:rsid w:val="00F83C7C"/>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797B9"/>
  <w15:chartTrackingRefBased/>
  <w15:docId w15:val="{4AC37769-802D-5D4A-AB1B-2709CBE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5F6"/>
  </w:style>
  <w:style w:type="paragraph" w:styleId="FootnoteText">
    <w:name w:val="footnote text"/>
    <w:basedOn w:val="Normal"/>
    <w:link w:val="FootnoteTextChar"/>
    <w:uiPriority w:val="99"/>
    <w:semiHidden/>
    <w:unhideWhenUsed/>
    <w:rsid w:val="00372981"/>
    <w:rPr>
      <w:sz w:val="20"/>
      <w:szCs w:val="20"/>
    </w:rPr>
  </w:style>
  <w:style w:type="character" w:customStyle="1" w:styleId="FootnoteTextChar">
    <w:name w:val="Footnote Text Char"/>
    <w:basedOn w:val="DefaultParagraphFont"/>
    <w:link w:val="FootnoteText"/>
    <w:uiPriority w:val="99"/>
    <w:semiHidden/>
    <w:rsid w:val="00372981"/>
    <w:rPr>
      <w:sz w:val="20"/>
      <w:szCs w:val="20"/>
    </w:rPr>
  </w:style>
  <w:style w:type="character" w:styleId="FootnoteReference">
    <w:name w:val="footnote reference"/>
    <w:basedOn w:val="DefaultParagraphFont"/>
    <w:uiPriority w:val="99"/>
    <w:semiHidden/>
    <w:unhideWhenUsed/>
    <w:rsid w:val="00372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186</cp:revision>
  <dcterms:created xsi:type="dcterms:W3CDTF">2019-01-25T04:27:00Z</dcterms:created>
  <dcterms:modified xsi:type="dcterms:W3CDTF">2019-01-25T06:51:00Z</dcterms:modified>
</cp:coreProperties>
</file>